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5D" w:rsidRDefault="00173A5D" w:rsidP="00173A5D">
      <w:pPr>
        <w:pStyle w:val="ac"/>
        <w:tabs>
          <w:tab w:val="clear" w:pos="360"/>
          <w:tab w:val="left" w:pos="708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</w:t>
      </w:r>
    </w:p>
    <w:p w:rsidR="00173A5D" w:rsidRDefault="00173A5D" w:rsidP="00173A5D">
      <w:pPr>
        <w:pStyle w:val="ac"/>
        <w:tabs>
          <w:tab w:val="clear" w:pos="360"/>
          <w:tab w:val="left" w:pos="708"/>
        </w:tabs>
        <w:spacing w:after="0" w:line="240" w:lineRule="auto"/>
        <w:ind w:left="357" w:hanging="357"/>
        <w:jc w:val="center"/>
        <w:rPr>
          <w:rStyle w:val="a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учреждение № 66 «Яблонька» города Калуги</w:t>
      </w:r>
    </w:p>
    <w:p w:rsidR="00537C9C" w:rsidRDefault="00537C9C" w:rsidP="007C558C">
      <w:pPr>
        <w:pStyle w:val="1"/>
        <w:rPr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14"/>
        <w:gridCol w:w="4642"/>
      </w:tblGrid>
      <w:tr w:rsidR="00173A5D" w:rsidRPr="00173A5D" w:rsidTr="00BB6E24">
        <w:trPr>
          <w:trHeight w:val="1268"/>
        </w:trPr>
        <w:tc>
          <w:tcPr>
            <w:tcW w:w="4714" w:type="dxa"/>
          </w:tcPr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Положение принято на общем собрании работников</w:t>
            </w:r>
          </w:p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МБДОУ № 66 </w:t>
            </w:r>
            <w:proofErr w:type="spellStart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</w:t>
            </w:r>
            <w:proofErr w:type="gramStart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.К</w:t>
            </w:r>
            <w:proofErr w:type="gramEnd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алуги</w:t>
            </w:r>
            <w:proofErr w:type="spellEnd"/>
          </w:p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от 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0.2016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173A5D" w:rsidRPr="00173A5D" w:rsidRDefault="00173A5D" w:rsidP="00173A5D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4642" w:type="dxa"/>
          </w:tcPr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Приложение № 1 к приказу</w:t>
            </w:r>
          </w:p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МБДОУ № 66 </w:t>
            </w:r>
            <w:proofErr w:type="spellStart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</w:t>
            </w:r>
            <w:proofErr w:type="gramStart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.К</w:t>
            </w:r>
            <w:proofErr w:type="gramEnd"/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алуги</w:t>
            </w:r>
            <w:proofErr w:type="spellEnd"/>
          </w:p>
          <w:p w:rsidR="00173A5D" w:rsidRPr="00173A5D" w:rsidRDefault="00173A5D" w:rsidP="00B522DE">
            <w:pPr>
              <w:pStyle w:val="ac"/>
              <w:tabs>
                <w:tab w:val="clear" w:pos="360"/>
              </w:tabs>
              <w:spacing w:after="0" w:line="240" w:lineRule="auto"/>
              <w:jc w:val="right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0.2016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C38C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203</w:t>
            </w:r>
            <w:r w:rsidRPr="00173A5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/01-02</w:t>
            </w:r>
          </w:p>
          <w:p w:rsidR="00173A5D" w:rsidRPr="00173A5D" w:rsidRDefault="00173A5D" w:rsidP="00173A5D">
            <w:pPr>
              <w:pStyle w:val="ac"/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73A5D" w:rsidRPr="00173A5D" w:rsidRDefault="00173A5D" w:rsidP="00173A5D">
      <w:pPr>
        <w:shd w:val="clear" w:color="auto" w:fill="FFFFFF"/>
        <w:jc w:val="center"/>
        <w:rPr>
          <w:rStyle w:val="ab"/>
          <w:rFonts w:ascii="inherit" w:hAnsi="inherit" w:cs="inherit"/>
          <w:b w:val="0"/>
          <w:color w:val="000000"/>
          <w:sz w:val="23"/>
          <w:szCs w:val="23"/>
          <w:bdr w:val="none" w:sz="0" w:space="0" w:color="auto" w:frame="1"/>
        </w:rPr>
      </w:pPr>
    </w:p>
    <w:p w:rsidR="00173A5D" w:rsidRPr="00173A5D" w:rsidRDefault="00173A5D" w:rsidP="00173A5D">
      <w:pPr>
        <w:pStyle w:val="ac"/>
        <w:tabs>
          <w:tab w:val="clear" w:pos="360"/>
        </w:tabs>
        <w:spacing w:after="0" w:line="240" w:lineRule="auto"/>
        <w:ind w:left="0" w:firstLine="0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Согласовано с мнением </w:t>
      </w:r>
      <w:proofErr w:type="gramStart"/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>профсоюзного</w:t>
      </w:r>
      <w:proofErr w:type="gramEnd"/>
    </w:p>
    <w:p w:rsidR="00173A5D" w:rsidRPr="00173A5D" w:rsidRDefault="00173A5D" w:rsidP="00173A5D">
      <w:pPr>
        <w:pStyle w:val="ac"/>
        <w:tabs>
          <w:tab w:val="clear" w:pos="360"/>
        </w:tabs>
        <w:spacing w:after="0" w:line="240" w:lineRule="auto"/>
        <w:ind w:left="0" w:firstLine="0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>комитета</w:t>
      </w:r>
    </w:p>
    <w:p w:rsidR="00173A5D" w:rsidRPr="00173A5D" w:rsidRDefault="00173A5D" w:rsidP="00173A5D">
      <w:pPr>
        <w:pStyle w:val="ac"/>
        <w:tabs>
          <w:tab w:val="clear" w:pos="360"/>
        </w:tabs>
        <w:spacing w:after="0" w:line="240" w:lineRule="auto"/>
        <w:ind w:left="0" w:firstLine="0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МБДОУ № 66 </w:t>
      </w:r>
      <w:proofErr w:type="spellStart"/>
      <w:r w:rsidRPr="00173A5D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г</w:t>
      </w:r>
      <w:proofErr w:type="gramStart"/>
      <w:r w:rsidRPr="00173A5D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.К</w:t>
      </w:r>
      <w:proofErr w:type="gramEnd"/>
      <w:r w:rsidRPr="00173A5D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алуги</w:t>
      </w:r>
      <w:proofErr w:type="spellEnd"/>
    </w:p>
    <w:p w:rsidR="00173A5D" w:rsidRPr="00173A5D" w:rsidRDefault="00173A5D" w:rsidP="00173A5D">
      <w:pPr>
        <w:pStyle w:val="ac"/>
        <w:tabs>
          <w:tab w:val="clear" w:pos="360"/>
        </w:tabs>
        <w:spacing w:after="0" w:line="240" w:lineRule="auto"/>
        <w:ind w:left="0" w:firstLine="0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протокол от </w:t>
      </w:r>
      <w:r w:rsidR="003C38CC">
        <w:rPr>
          <w:rStyle w:val="ab"/>
          <w:rFonts w:ascii="Times New Roman" w:hAnsi="Times New Roman" w:cs="Times New Roman"/>
          <w:b w:val="0"/>
          <w:sz w:val="24"/>
          <w:szCs w:val="24"/>
        </w:rPr>
        <w:t>05</w:t>
      </w: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>.</w:t>
      </w:r>
      <w:r w:rsidR="003C38CC">
        <w:rPr>
          <w:rStyle w:val="ab"/>
          <w:rFonts w:ascii="Times New Roman" w:hAnsi="Times New Roman" w:cs="Times New Roman"/>
          <w:b w:val="0"/>
          <w:sz w:val="24"/>
          <w:szCs w:val="24"/>
        </w:rPr>
        <w:t>1</w:t>
      </w: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>0.2016</w:t>
      </w:r>
      <w:r w:rsidRPr="00173A5D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 </w:t>
      </w:r>
      <w:r w:rsidRPr="00173A5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C38CC">
        <w:rPr>
          <w:rStyle w:val="ab"/>
          <w:rFonts w:ascii="Times New Roman" w:hAnsi="Times New Roman" w:cs="Times New Roman"/>
          <w:b w:val="0"/>
          <w:sz w:val="24"/>
          <w:szCs w:val="24"/>
        </w:rPr>
        <w:t>23</w:t>
      </w:r>
    </w:p>
    <w:p w:rsidR="00537C9C" w:rsidRDefault="00537C9C" w:rsidP="007C558C">
      <w:pPr>
        <w:pStyle w:val="4"/>
        <w:rPr>
          <w:rFonts w:cs="Times New Roman"/>
        </w:rPr>
      </w:pPr>
    </w:p>
    <w:p w:rsidR="00537C9C" w:rsidRDefault="00537C9C" w:rsidP="007C558C">
      <w:pPr>
        <w:pStyle w:val="4"/>
        <w:rPr>
          <w:rFonts w:cs="Times New Roman"/>
        </w:rPr>
      </w:pPr>
    </w:p>
    <w:p w:rsidR="00537C9C" w:rsidRDefault="00537C9C" w:rsidP="00752BD4">
      <w:pPr>
        <w:spacing w:before="120" w:after="120"/>
        <w:ind w:left="720"/>
        <w:jc w:val="center"/>
        <w:rPr>
          <w:sz w:val="28"/>
          <w:szCs w:val="28"/>
        </w:rPr>
      </w:pPr>
    </w:p>
    <w:p w:rsidR="00537C9C" w:rsidRDefault="00537C9C" w:rsidP="00752BD4">
      <w:pPr>
        <w:spacing w:before="120" w:after="120"/>
        <w:ind w:left="720"/>
        <w:jc w:val="center"/>
        <w:rPr>
          <w:sz w:val="28"/>
          <w:szCs w:val="28"/>
        </w:rPr>
      </w:pP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  <w:r w:rsidRPr="007C558C">
        <w:rPr>
          <w:b/>
          <w:bCs/>
          <w:color w:val="000000"/>
        </w:rPr>
        <w:t>ПОЛОЖЕНИЕ</w:t>
      </w: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  <w:r w:rsidRPr="007C558C">
        <w:rPr>
          <w:b/>
          <w:bCs/>
          <w:color w:val="000000"/>
        </w:rPr>
        <w:t>ОБ АНТИКОР</w:t>
      </w:r>
      <w:r>
        <w:rPr>
          <w:b/>
          <w:bCs/>
          <w:color w:val="000000"/>
        </w:rPr>
        <w:t>РУ</w:t>
      </w:r>
      <w:r w:rsidRPr="007C558C">
        <w:rPr>
          <w:b/>
          <w:bCs/>
          <w:color w:val="000000"/>
        </w:rPr>
        <w:t xml:space="preserve">ПЦИОННОЙ ПОЛИТИКЕ </w:t>
      </w: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  <w:r w:rsidRPr="007C558C">
        <w:rPr>
          <w:b/>
          <w:bCs/>
          <w:color w:val="000000"/>
        </w:rPr>
        <w:t xml:space="preserve">МУНИЦИПАЛЬНОГО БЮДЖЕТНОГО ДОШКОЛЬНОГО ОБРАЗОВАТЕЛЬНОГО УЧРЕЖДЕНИЯ </w:t>
      </w:r>
      <w:r w:rsidR="00173A5D">
        <w:rPr>
          <w:b/>
          <w:bCs/>
          <w:color w:val="000000"/>
        </w:rPr>
        <w:t xml:space="preserve">№ 66 </w:t>
      </w:r>
      <w:r w:rsidRPr="007C558C">
        <w:rPr>
          <w:b/>
          <w:bCs/>
          <w:color w:val="000000"/>
        </w:rPr>
        <w:t>«</w:t>
      </w:r>
      <w:r w:rsidR="00173A5D">
        <w:rPr>
          <w:b/>
          <w:bCs/>
          <w:color w:val="000000"/>
        </w:rPr>
        <w:t>ЯБЛОНЬКА</w:t>
      </w:r>
      <w:r w:rsidRPr="007C558C">
        <w:rPr>
          <w:b/>
          <w:bCs/>
          <w:color w:val="000000"/>
        </w:rPr>
        <w:t xml:space="preserve">» ГОРОДА КАЛУГИ </w:t>
      </w: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537C9C" w:rsidRPr="007C558C" w:rsidRDefault="00537C9C" w:rsidP="007C558C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ind w:left="7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rPr>
          <w:b/>
          <w:bCs/>
          <w:sz w:val="32"/>
          <w:szCs w:val="32"/>
        </w:rPr>
      </w:pPr>
    </w:p>
    <w:p w:rsidR="00173A5D" w:rsidRDefault="00173A5D" w:rsidP="00752BD4">
      <w:pPr>
        <w:spacing w:before="120" w:after="120"/>
        <w:rPr>
          <w:b/>
          <w:bCs/>
          <w:sz w:val="32"/>
          <w:szCs w:val="32"/>
        </w:rPr>
      </w:pPr>
    </w:p>
    <w:p w:rsidR="00173A5D" w:rsidRDefault="00173A5D" w:rsidP="00752BD4">
      <w:pPr>
        <w:spacing w:before="120" w:after="1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rPr>
          <w:b/>
          <w:bCs/>
          <w:sz w:val="32"/>
          <w:szCs w:val="32"/>
        </w:rPr>
      </w:pPr>
    </w:p>
    <w:p w:rsidR="00537C9C" w:rsidRDefault="00537C9C" w:rsidP="00752BD4">
      <w:pPr>
        <w:spacing w:before="120" w:after="120"/>
        <w:rPr>
          <w:b/>
          <w:bCs/>
          <w:sz w:val="32"/>
          <w:szCs w:val="32"/>
        </w:rPr>
      </w:pPr>
    </w:p>
    <w:p w:rsidR="00537C9C" w:rsidRPr="00C40566" w:rsidRDefault="00537C9C" w:rsidP="00752BD4">
      <w:pPr>
        <w:spacing w:before="120" w:after="120"/>
        <w:ind w:left="720"/>
        <w:jc w:val="center"/>
        <w:rPr>
          <w:b/>
          <w:bCs/>
        </w:rPr>
      </w:pPr>
      <w:r>
        <w:rPr>
          <w:b/>
          <w:bCs/>
        </w:rPr>
        <w:t>г</w:t>
      </w:r>
      <w:r w:rsidRPr="00C40566">
        <w:rPr>
          <w:b/>
          <w:bCs/>
        </w:rPr>
        <w:t>. Калуга</w:t>
      </w:r>
    </w:p>
    <w:p w:rsidR="00537C9C" w:rsidRPr="00752BD4" w:rsidRDefault="00537C9C" w:rsidP="00752BD4">
      <w:pPr>
        <w:spacing w:before="120" w:after="120"/>
        <w:ind w:left="720"/>
        <w:jc w:val="center"/>
        <w:rPr>
          <w:b/>
          <w:bCs/>
        </w:rPr>
      </w:pPr>
      <w:r>
        <w:rPr>
          <w:b/>
          <w:bCs/>
        </w:rPr>
        <w:t>201</w:t>
      </w:r>
      <w:r w:rsidR="00173A5D">
        <w:rPr>
          <w:b/>
          <w:bCs/>
        </w:rPr>
        <w:t xml:space="preserve">6 </w:t>
      </w:r>
      <w:r w:rsidRPr="00C40566">
        <w:rPr>
          <w:b/>
          <w:bCs/>
        </w:rPr>
        <w:t>г.</w:t>
      </w:r>
    </w:p>
    <w:p w:rsidR="00537C9C" w:rsidRPr="00771F33" w:rsidRDefault="00537C9C" w:rsidP="004A78FC">
      <w:pPr>
        <w:pStyle w:val="1"/>
        <w:numPr>
          <w:ilvl w:val="0"/>
          <w:numId w:val="18"/>
        </w:numPr>
        <w:tabs>
          <w:tab w:val="left" w:pos="567"/>
        </w:tabs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71F3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Цели и задачи внедрения антикоррупционной политики </w:t>
      </w:r>
    </w:p>
    <w:p w:rsidR="00537C9C" w:rsidRPr="00771F33" w:rsidRDefault="00537C9C" w:rsidP="004A78FC">
      <w:pPr>
        <w:pStyle w:val="1"/>
        <w:tabs>
          <w:tab w:val="left" w:pos="567"/>
        </w:tabs>
        <w:spacing w:before="0" w:after="0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537C9C" w:rsidRPr="00771F33" w:rsidRDefault="00537C9C" w:rsidP="004A78FC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Антикоррупционная политика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66 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Яблонька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» города Калуги»</w:t>
      </w:r>
      <w:r w:rsidRPr="00771F33">
        <w:rPr>
          <w:rFonts w:ascii="Times New Roman" w:hAnsi="Times New Roman" w:cs="Times New Roman"/>
          <w:sz w:val="24"/>
          <w:szCs w:val="24"/>
        </w:rPr>
        <w:t xml:space="preserve"> 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образовательная организация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537C9C" w:rsidRPr="00771F33" w:rsidRDefault="00537C9C" w:rsidP="004A78FC">
      <w:pPr>
        <w:pStyle w:val="a6"/>
        <w:ind w:left="0" w:firstLine="624"/>
        <w:jc w:val="both"/>
      </w:pPr>
      <w:r w:rsidRPr="00771F33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</w:t>
      </w:r>
      <w:proofErr w:type="gramStart"/>
      <w:r w:rsidRPr="00771F33">
        <w:t xml:space="preserve">Нормативными актами, регулирующими антикоррупционную политику </w:t>
      </w:r>
      <w:r w:rsidR="0003672F" w:rsidRPr="00771F33">
        <w:rPr>
          <w:bCs/>
        </w:rPr>
        <w:t>образовательной организации</w:t>
      </w:r>
      <w:r w:rsidRPr="00771F33">
        <w:t xml:space="preserve"> являются</w:t>
      </w:r>
      <w:proofErr w:type="gramEnd"/>
      <w:r w:rsidRPr="00771F33">
        <w:t xml:space="preserve">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учреждения и другие локальные акты.</w:t>
      </w:r>
    </w:p>
    <w:p w:rsidR="00537C9C" w:rsidRPr="00771F33" w:rsidRDefault="00537C9C" w:rsidP="004A78FC">
      <w:pPr>
        <w:pStyle w:val="a6"/>
        <w:ind w:left="0" w:firstLine="624"/>
        <w:jc w:val="both"/>
        <w:rPr>
          <w:color w:val="000000"/>
        </w:rPr>
      </w:pPr>
      <w:r w:rsidRPr="00771F33">
        <w:t>В соответствии со ст.13.3  Федерального закона № 273-ФЗ м</w:t>
      </w:r>
      <w:r w:rsidRPr="00771F33">
        <w:rPr>
          <w:color w:val="000000"/>
        </w:rPr>
        <w:t>еры по предупреждению коррупции, принимаемые в организации, могут включать: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>2) сотрудничество организации с правоохранительными органами;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 w:rsidR="0003672F" w:rsidRPr="00771F33">
        <w:rPr>
          <w:bCs/>
        </w:rPr>
        <w:t>образовательной</w:t>
      </w:r>
      <w:r w:rsidR="0003672F" w:rsidRPr="00771F33">
        <w:rPr>
          <w:color w:val="000000"/>
        </w:rPr>
        <w:t xml:space="preserve"> </w:t>
      </w:r>
      <w:r w:rsidRPr="00771F33">
        <w:rPr>
          <w:color w:val="000000"/>
        </w:rPr>
        <w:t>организации;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 xml:space="preserve">4) принятие кодекса этики и служебного поведения работников </w:t>
      </w:r>
      <w:r w:rsidR="0003672F" w:rsidRPr="00771F33">
        <w:rPr>
          <w:bCs/>
        </w:rPr>
        <w:t>образовательной</w:t>
      </w:r>
      <w:r w:rsidR="0003672F" w:rsidRPr="00771F33">
        <w:rPr>
          <w:color w:val="000000"/>
        </w:rPr>
        <w:t xml:space="preserve"> </w:t>
      </w:r>
      <w:r w:rsidRPr="00771F33">
        <w:rPr>
          <w:color w:val="000000"/>
        </w:rPr>
        <w:t>организации;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>5) предотвращение и урегулирование конфликта интересов;</w:t>
      </w:r>
    </w:p>
    <w:p w:rsidR="00537C9C" w:rsidRPr="00771F33" w:rsidRDefault="00537C9C" w:rsidP="004A78FC">
      <w:pPr>
        <w:shd w:val="clear" w:color="auto" w:fill="FFFFFF"/>
        <w:ind w:firstLine="720"/>
        <w:jc w:val="both"/>
        <w:rPr>
          <w:color w:val="000000"/>
        </w:rPr>
      </w:pPr>
      <w:r w:rsidRPr="00771F33">
        <w:rPr>
          <w:color w:val="000000"/>
        </w:rPr>
        <w:t>6) недопущение составления неофициальной отчетности и использования поддельных документов.</w:t>
      </w:r>
    </w:p>
    <w:p w:rsidR="00537C9C" w:rsidRPr="00771F33" w:rsidRDefault="00537C9C" w:rsidP="004A78FC">
      <w:pPr>
        <w:ind w:hanging="142"/>
        <w:jc w:val="both"/>
      </w:pPr>
      <w:r w:rsidRPr="00771F33">
        <w:t xml:space="preserve">           Антикоррупционная политика </w:t>
      </w:r>
      <w:r w:rsidR="0003672F" w:rsidRPr="00771F33">
        <w:rPr>
          <w:bCs/>
        </w:rPr>
        <w:t>образовательной</w:t>
      </w:r>
      <w:r w:rsidR="0003672F" w:rsidRPr="00771F33">
        <w:rPr>
          <w:color w:val="000000"/>
        </w:rPr>
        <w:t xml:space="preserve"> организации</w:t>
      </w:r>
      <w:r w:rsidRPr="00771F33">
        <w:t xml:space="preserve"> направлена на реализацию данных мер.</w:t>
      </w:r>
    </w:p>
    <w:p w:rsidR="00537C9C" w:rsidRPr="00771F33" w:rsidRDefault="00537C9C" w:rsidP="000971D9">
      <w:pPr>
        <w:ind w:hanging="142"/>
        <w:jc w:val="both"/>
      </w:pPr>
      <w:r w:rsidRPr="00771F33">
        <w:t xml:space="preserve">   </w:t>
      </w:r>
    </w:p>
    <w:p w:rsidR="00537C9C" w:rsidRPr="00771F33" w:rsidRDefault="00537C9C" w:rsidP="000971D9">
      <w:pPr>
        <w:pStyle w:val="2"/>
        <w:ind w:left="360" w:firstLine="0"/>
        <w:rPr>
          <w:sz w:val="24"/>
          <w:szCs w:val="24"/>
        </w:rPr>
      </w:pPr>
      <w:r w:rsidRPr="00771F33">
        <w:rPr>
          <w:sz w:val="24"/>
          <w:szCs w:val="24"/>
        </w:rPr>
        <w:t xml:space="preserve">               2. Используемые в политике понятия и определения</w:t>
      </w:r>
    </w:p>
    <w:p w:rsidR="00537C9C" w:rsidRPr="00771F33" w:rsidRDefault="00537C9C" w:rsidP="004A78FC">
      <w:pPr>
        <w:ind w:left="720"/>
      </w:pPr>
    </w:p>
    <w:p w:rsidR="00537C9C" w:rsidRPr="00771F33" w:rsidRDefault="00537C9C" w:rsidP="004A78FC">
      <w:pPr>
        <w:ind w:firstLine="624"/>
        <w:jc w:val="both"/>
      </w:pPr>
      <w:proofErr w:type="gramStart"/>
      <w:r w:rsidRPr="00771F33">
        <w:rPr>
          <w:b/>
          <w:bCs/>
          <w:i/>
          <w:iCs/>
        </w:rPr>
        <w:t>Коррупция</w:t>
      </w:r>
      <w:r w:rsidRPr="00771F33"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71F33"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b/>
          <w:bCs/>
          <w:i/>
          <w:iCs/>
        </w:rPr>
        <w:t>Противодействие коррупции</w:t>
      </w:r>
      <w:r w:rsidRPr="00771F33"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537C9C" w:rsidRPr="00771F33" w:rsidRDefault="00537C9C" w:rsidP="004A78FC">
      <w:pPr>
        <w:ind w:firstLine="624"/>
        <w:jc w:val="both"/>
      </w:pPr>
      <w:r w:rsidRPr="00771F33"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537C9C" w:rsidRPr="00771F33" w:rsidRDefault="00537C9C" w:rsidP="004A78FC">
      <w:pPr>
        <w:ind w:firstLine="624"/>
        <w:jc w:val="both"/>
      </w:pPr>
      <w:r w:rsidRPr="00771F33"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537C9C" w:rsidRPr="00771F33" w:rsidRDefault="00537C9C" w:rsidP="004A78FC">
      <w:pPr>
        <w:ind w:firstLine="624"/>
        <w:jc w:val="both"/>
      </w:pPr>
      <w:r w:rsidRPr="00771F33">
        <w:t>в) по минимизации и (или) ликвидации последствий коррупционных правонарушений.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b/>
          <w:bCs/>
          <w:i/>
          <w:iCs/>
        </w:rPr>
        <w:t>Организация</w:t>
      </w:r>
      <w:r w:rsidRPr="00771F33"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b/>
          <w:bCs/>
          <w:i/>
          <w:iCs/>
        </w:rPr>
        <w:lastRenderedPageBreak/>
        <w:t>Контрагент</w:t>
      </w:r>
      <w:r w:rsidRPr="00771F33"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37C9C" w:rsidRPr="00771F33" w:rsidRDefault="00537C9C" w:rsidP="004A78FC">
      <w:pPr>
        <w:ind w:firstLine="624"/>
        <w:jc w:val="both"/>
        <w:rPr>
          <w:b/>
          <w:bCs/>
          <w:i/>
          <w:iCs/>
        </w:rPr>
      </w:pPr>
      <w:proofErr w:type="gramStart"/>
      <w:r w:rsidRPr="00771F33">
        <w:rPr>
          <w:b/>
          <w:bCs/>
          <w:i/>
          <w:iCs/>
        </w:rPr>
        <w:t>Взятка</w:t>
      </w:r>
      <w:r w:rsidRPr="00771F33"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71F33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37C9C" w:rsidRPr="00771F33" w:rsidRDefault="00537C9C" w:rsidP="004A78FC">
      <w:pPr>
        <w:ind w:firstLine="624"/>
        <w:jc w:val="both"/>
      </w:pPr>
      <w:proofErr w:type="gramStart"/>
      <w:r w:rsidRPr="00771F33">
        <w:rPr>
          <w:b/>
          <w:bCs/>
          <w:i/>
          <w:iCs/>
        </w:rPr>
        <w:t>Коммерческий подкуп</w:t>
      </w:r>
      <w:r w:rsidRPr="00771F33"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537C9C" w:rsidRPr="00771F33" w:rsidRDefault="00537C9C" w:rsidP="004A78FC">
      <w:pPr>
        <w:autoSpaceDE w:val="0"/>
        <w:autoSpaceDN w:val="0"/>
        <w:adjustRightInd w:val="0"/>
        <w:ind w:firstLine="624"/>
        <w:jc w:val="both"/>
      </w:pPr>
      <w:proofErr w:type="gramStart"/>
      <w:r w:rsidRPr="00771F33">
        <w:rPr>
          <w:b/>
          <w:bCs/>
          <w:i/>
          <w:iCs/>
        </w:rPr>
        <w:t>Конфликт интересов</w:t>
      </w:r>
      <w:r w:rsidRPr="00771F33"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71F33">
        <w:t xml:space="preserve"> (представителем организации) которой он является.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b/>
          <w:bCs/>
          <w:i/>
          <w:iCs/>
        </w:rPr>
        <w:t>Личная заинтересованность работника (представителя организации)</w:t>
      </w:r>
      <w:r w:rsidRPr="00771F33"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37C9C" w:rsidRPr="00771F33" w:rsidRDefault="00537C9C" w:rsidP="00752BD4">
      <w:bookmarkStart w:id="1" w:name="_Toc369706629"/>
    </w:p>
    <w:bookmarkEnd w:id="1"/>
    <w:p w:rsidR="00537C9C" w:rsidRPr="00771F33" w:rsidRDefault="00537C9C" w:rsidP="004A78FC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71F33">
        <w:rPr>
          <w:rFonts w:ascii="Times New Roman" w:hAnsi="Times New Roman" w:cs="Times New Roman"/>
          <w:i/>
          <w:iCs/>
          <w:sz w:val="24"/>
          <w:szCs w:val="24"/>
        </w:rPr>
        <w:t xml:space="preserve">        3.Основные принципы антикоррупционной деятельности </w:t>
      </w:r>
      <w:r w:rsidR="0003672F" w:rsidRPr="00771F33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образовательной </w:t>
      </w:r>
      <w:r w:rsidRPr="00771F33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</w:p>
    <w:p w:rsidR="00537C9C" w:rsidRPr="00771F33" w:rsidRDefault="00537C9C" w:rsidP="004A78FC"/>
    <w:p w:rsidR="00537C9C" w:rsidRPr="00771F33" w:rsidRDefault="00537C9C" w:rsidP="00752BD4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Системы мер противодействия коррупции в </w:t>
      </w:r>
      <w:r w:rsidR="0003672F"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образовательной</w:t>
      </w:r>
      <w:r w:rsidR="0003672F" w:rsidRPr="00771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организации</w:t>
      </w:r>
      <w:r w:rsidRPr="00771F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основывается на следующих</w:t>
      </w:r>
      <w:r w:rsidRPr="00771F33">
        <w:rPr>
          <w:rFonts w:ascii="Times New Roman" w:hAnsi="Times New Roman" w:cs="Times New Roman"/>
          <w:sz w:val="24"/>
          <w:szCs w:val="24"/>
        </w:rPr>
        <w:t xml:space="preserve"> ключевых принципах: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соответствия политики организации действующему законодательству и общепринятым нормам.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личного примера руководства.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Ключевая роль руководства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вовлеченности работников.</w:t>
      </w:r>
    </w:p>
    <w:p w:rsidR="00537C9C" w:rsidRPr="00771F33" w:rsidRDefault="00537C9C" w:rsidP="004A78FC">
      <w:pPr>
        <w:pStyle w:val="11"/>
        <w:ind w:left="0" w:firstLine="624"/>
        <w:jc w:val="both"/>
      </w:pPr>
      <w:r w:rsidRPr="00771F33">
        <w:t xml:space="preserve">Информированность работников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соразмерности антикоррупционных процедур риску коррупции.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Разработка и выполнение комплекса мероприятий, позволяющих снизить вероятность вовлечения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 xml:space="preserve">организации, ее руководителей и сотрудников в коррупционную деятельность, осуществляется с учетом существующих в деятельности данной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 коррупционных рисков.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lastRenderedPageBreak/>
        <w:t>Принцип эффективности  антикоррупционных процедур.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71F33">
        <w:t>приносят значимый результат</w:t>
      </w:r>
      <w:proofErr w:type="gramEnd"/>
      <w:r w:rsidRPr="00771F33">
        <w:t>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ответственности и неотвратимости наказания.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Неотвратимость наказания для работников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 xml:space="preserve">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 за реализацию внутриорганизационной антикоррупционной политики.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 xml:space="preserve">Принцип открытости  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Информирование контрагентов, партнеров и общественности о принятых в </w:t>
      </w:r>
      <w:r w:rsidR="0003672F" w:rsidRPr="00771F33">
        <w:rPr>
          <w:bCs/>
        </w:rPr>
        <w:t>образовательной</w:t>
      </w:r>
      <w:r w:rsidR="0003672F" w:rsidRPr="00771F33">
        <w:t xml:space="preserve"> </w:t>
      </w:r>
      <w:r w:rsidRPr="00771F33">
        <w:t>организации антикоррупционных стандартах ведения деятельности.</w:t>
      </w:r>
    </w:p>
    <w:p w:rsidR="00537C9C" w:rsidRPr="00771F33" w:rsidRDefault="00537C9C" w:rsidP="004A78FC">
      <w:pPr>
        <w:pStyle w:val="11"/>
        <w:numPr>
          <w:ilvl w:val="0"/>
          <w:numId w:val="5"/>
        </w:numPr>
        <w:tabs>
          <w:tab w:val="num" w:pos="0"/>
          <w:tab w:val="left" w:pos="1080"/>
        </w:tabs>
        <w:ind w:left="0" w:firstLine="624"/>
        <w:jc w:val="both"/>
        <w:rPr>
          <w:i/>
          <w:iCs/>
        </w:rPr>
      </w:pPr>
      <w:r w:rsidRPr="00771F33">
        <w:rPr>
          <w:i/>
          <w:iCs/>
        </w:rPr>
        <w:t>Принцип постоянного контроля и регулярного мониторинга.</w:t>
      </w:r>
    </w:p>
    <w:p w:rsidR="00537C9C" w:rsidRPr="00771F33" w:rsidRDefault="00537C9C" w:rsidP="004A78FC">
      <w:pPr>
        <w:pStyle w:val="11"/>
        <w:tabs>
          <w:tab w:val="left" w:pos="0"/>
        </w:tabs>
        <w:ind w:left="0" w:firstLine="624"/>
        <w:jc w:val="both"/>
      </w:pPr>
      <w:r w:rsidRPr="00771F33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71F33">
        <w:t>контроля за</w:t>
      </w:r>
      <w:proofErr w:type="gramEnd"/>
      <w:r w:rsidRPr="00771F33">
        <w:t xml:space="preserve"> их исполнением.</w:t>
      </w:r>
    </w:p>
    <w:p w:rsidR="00537C9C" w:rsidRPr="00771F33" w:rsidRDefault="00537C9C" w:rsidP="00A70D78">
      <w:pPr>
        <w:pStyle w:val="11"/>
        <w:tabs>
          <w:tab w:val="left" w:pos="0"/>
        </w:tabs>
        <w:ind w:left="0"/>
        <w:jc w:val="both"/>
      </w:pPr>
    </w:p>
    <w:p w:rsidR="00537C9C" w:rsidRPr="00771F33" w:rsidRDefault="00537C9C" w:rsidP="004A78FC">
      <w:pPr>
        <w:ind w:firstLine="624"/>
        <w:jc w:val="both"/>
        <w:rPr>
          <w:b/>
          <w:bCs/>
          <w:i/>
          <w:iCs/>
        </w:rPr>
      </w:pPr>
      <w:r w:rsidRPr="00771F33">
        <w:rPr>
          <w:b/>
          <w:bCs/>
          <w:i/>
          <w:iCs/>
        </w:rPr>
        <w:t>4. Область применения политики и круг лиц, попадающих под ее действие</w:t>
      </w:r>
    </w:p>
    <w:p w:rsidR="00537C9C" w:rsidRPr="00771F33" w:rsidRDefault="00537C9C" w:rsidP="00493599">
      <w:pPr>
        <w:ind w:firstLine="624"/>
        <w:jc w:val="both"/>
        <w:rPr>
          <w:i/>
          <w:iCs/>
        </w:rPr>
      </w:pPr>
      <w:r w:rsidRPr="00771F33">
        <w:t xml:space="preserve">Основным кругом лиц, попадающих под действие политики, являются работники </w:t>
      </w:r>
      <w:r w:rsidR="0003672F" w:rsidRPr="00771F33">
        <w:rPr>
          <w:bCs/>
        </w:rPr>
        <w:t>образовательной</w:t>
      </w:r>
      <w:r w:rsidR="0003672F" w:rsidRPr="00771F33">
        <w:t xml:space="preserve"> организации</w:t>
      </w:r>
      <w:r w:rsidRPr="00771F33"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03672F" w:rsidRPr="00771F33">
        <w:rPr>
          <w:bCs/>
        </w:rPr>
        <w:t>образовательной</w:t>
      </w:r>
      <w:r w:rsidR="0003672F" w:rsidRPr="00771F33">
        <w:t xml:space="preserve"> организации </w:t>
      </w:r>
      <w:r w:rsidRPr="00771F33">
        <w:t>работы или предоставляющие услуги на основе гражданско-правовых договоров.  В этом случае соответствующие положения нужно включить в текст договоров.</w:t>
      </w:r>
      <w:r w:rsidRPr="00771F33">
        <w:rPr>
          <w:i/>
          <w:iCs/>
        </w:rPr>
        <w:t xml:space="preserve"> </w:t>
      </w:r>
    </w:p>
    <w:p w:rsidR="00537C9C" w:rsidRPr="00771F33" w:rsidRDefault="00537C9C" w:rsidP="004A78FC">
      <w:pPr>
        <w:pStyle w:val="2"/>
        <w:rPr>
          <w:sz w:val="24"/>
          <w:szCs w:val="24"/>
        </w:rPr>
      </w:pPr>
      <w:r w:rsidRPr="00771F33">
        <w:rPr>
          <w:sz w:val="24"/>
          <w:szCs w:val="24"/>
        </w:rPr>
        <w:t>5.  Определение должностных лиц</w:t>
      </w:r>
      <w:r w:rsidR="0003672F" w:rsidRPr="00771F33">
        <w:rPr>
          <w:bCs w:val="0"/>
          <w:sz w:val="24"/>
          <w:szCs w:val="24"/>
        </w:rPr>
        <w:t xml:space="preserve"> образовательной</w:t>
      </w:r>
      <w:r w:rsidR="0003672F" w:rsidRPr="00771F33">
        <w:rPr>
          <w:sz w:val="24"/>
          <w:szCs w:val="24"/>
        </w:rPr>
        <w:t xml:space="preserve"> организации</w:t>
      </w:r>
      <w:r w:rsidRPr="00771F33">
        <w:rPr>
          <w:sz w:val="24"/>
          <w:szCs w:val="24"/>
        </w:rPr>
        <w:t xml:space="preserve">, ответственных за реализацию антикоррупционной  политики </w:t>
      </w:r>
    </w:p>
    <w:p w:rsidR="00500079" w:rsidRPr="00771F33" w:rsidRDefault="00500079" w:rsidP="00500079">
      <w:pPr>
        <w:tabs>
          <w:tab w:val="left" w:pos="567"/>
          <w:tab w:val="left" w:pos="1276"/>
          <w:tab w:val="num" w:pos="216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71F33">
        <w:rPr>
          <w:bCs/>
        </w:rPr>
        <w:t>Руководитель организации является ответственным за организацию всех мероприятий, направленных на предупреждение коррупции в организации.</w:t>
      </w:r>
    </w:p>
    <w:p w:rsidR="00500079" w:rsidRPr="00771F33" w:rsidRDefault="00500079" w:rsidP="00500079">
      <w:pPr>
        <w:tabs>
          <w:tab w:val="left" w:pos="567"/>
          <w:tab w:val="left" w:pos="1276"/>
        </w:tabs>
        <w:autoSpaceDE w:val="0"/>
        <w:autoSpaceDN w:val="0"/>
        <w:adjustRightInd w:val="0"/>
        <w:ind w:left="-11" w:firstLine="709"/>
        <w:jc w:val="both"/>
        <w:rPr>
          <w:bCs/>
        </w:rPr>
      </w:pPr>
      <w:r w:rsidRPr="00771F33">
        <w:rPr>
          <w:bCs/>
        </w:rPr>
        <w:t>Руководитель организации,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Антикоррупционной политики в пределах их полномочий.</w:t>
      </w:r>
    </w:p>
    <w:p w:rsidR="00500079" w:rsidRPr="00771F33" w:rsidRDefault="00500079" w:rsidP="00500079">
      <w:pPr>
        <w:tabs>
          <w:tab w:val="left" w:pos="567"/>
          <w:tab w:val="left" w:pos="1276"/>
        </w:tabs>
        <w:autoSpaceDE w:val="0"/>
        <w:autoSpaceDN w:val="0"/>
        <w:adjustRightInd w:val="0"/>
        <w:ind w:left="-11" w:firstLine="709"/>
        <w:jc w:val="both"/>
        <w:rPr>
          <w:bCs/>
        </w:rPr>
      </w:pPr>
      <w:r w:rsidRPr="00771F33">
        <w:rPr>
          <w:bCs/>
        </w:rPr>
        <w:t>Основные обязанности лица (лиц), ответственных за реализацию Антикоррупционной политики: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 подготовка рекомендаций для принятия решений по вопросам предупреждения коррупции в организации;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разработка и представление на утверждение руководителю организации проектов локальных нормативных актов, направленных на реализацию мер по предупреждению коррупции;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организация проведения оценки коррупционных рисков;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организация мероприятий по вопросам профилактики и противодействия коррупции;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организация мероприятий по антикоррупционному просвещению работников;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индивидуальное консультирование работников;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>участие в организации антикоррупционной пропаганды;</w:t>
      </w:r>
    </w:p>
    <w:p w:rsidR="00500079" w:rsidRPr="00771F33" w:rsidRDefault="00500079" w:rsidP="00500079">
      <w:pPr>
        <w:pStyle w:val="a6"/>
        <w:numPr>
          <w:ilvl w:val="0"/>
          <w:numId w:val="21"/>
        </w:numPr>
        <w:jc w:val="both"/>
        <w:rPr>
          <w:bCs/>
        </w:rPr>
      </w:pPr>
      <w:r w:rsidRPr="00771F33">
        <w:rPr>
          <w:bCs/>
        </w:rPr>
        <w:t xml:space="preserve">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организации. </w:t>
      </w:r>
    </w:p>
    <w:p w:rsidR="00500079" w:rsidRPr="00771F33" w:rsidRDefault="00500079" w:rsidP="00500079">
      <w:pPr>
        <w:tabs>
          <w:tab w:val="left" w:pos="567"/>
          <w:tab w:val="left" w:pos="1276"/>
        </w:tabs>
        <w:autoSpaceDE w:val="0"/>
        <w:autoSpaceDN w:val="0"/>
        <w:adjustRightInd w:val="0"/>
        <w:ind w:left="-11"/>
        <w:jc w:val="both"/>
        <w:rPr>
          <w:bCs/>
        </w:rPr>
      </w:pPr>
      <w:r w:rsidRPr="00771F33">
        <w:rPr>
          <w:bCs/>
        </w:rPr>
        <w:t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организации образуется коллегиальный орган – комиссия по противодействию коррупции.</w:t>
      </w:r>
    </w:p>
    <w:p w:rsidR="00500079" w:rsidRPr="00771F33" w:rsidRDefault="00500079" w:rsidP="00500079">
      <w:pPr>
        <w:tabs>
          <w:tab w:val="left" w:pos="567"/>
          <w:tab w:val="left" w:pos="1276"/>
        </w:tabs>
        <w:autoSpaceDE w:val="0"/>
        <w:autoSpaceDN w:val="0"/>
        <w:adjustRightInd w:val="0"/>
        <w:ind w:left="-11"/>
        <w:jc w:val="both"/>
        <w:rPr>
          <w:bCs/>
        </w:rPr>
      </w:pPr>
      <w:r w:rsidRPr="00771F33">
        <w:rPr>
          <w:bCs/>
        </w:rPr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коррупции.</w:t>
      </w:r>
    </w:p>
    <w:p w:rsidR="00537C9C" w:rsidRPr="00771F33" w:rsidRDefault="00537C9C" w:rsidP="00493599">
      <w:pPr>
        <w:ind w:firstLine="624"/>
        <w:jc w:val="both"/>
        <w:rPr>
          <w:b/>
          <w:bCs/>
          <w:i/>
          <w:iCs/>
        </w:rPr>
      </w:pPr>
      <w:r w:rsidRPr="00771F33">
        <w:rPr>
          <w:b/>
          <w:bCs/>
          <w:i/>
          <w:iCs/>
        </w:rPr>
        <w:t xml:space="preserve">6. Определение и закрепление обязанностей работников </w:t>
      </w:r>
      <w:r w:rsidR="002E5965" w:rsidRPr="00771F33">
        <w:rPr>
          <w:b/>
          <w:bCs/>
          <w:i/>
          <w:iCs/>
        </w:rPr>
        <w:t>образовательной</w:t>
      </w:r>
      <w:r w:rsidRPr="00771F33">
        <w:rPr>
          <w:b/>
          <w:bCs/>
          <w:i/>
          <w:iCs/>
          <w:highlight w:val="yellow"/>
        </w:rPr>
        <w:t xml:space="preserve"> </w:t>
      </w:r>
      <w:r w:rsidRPr="00771F33">
        <w:rPr>
          <w:b/>
          <w:bCs/>
          <w:i/>
          <w:iCs/>
        </w:rPr>
        <w:t xml:space="preserve">организации, связанных с предупреждением и противодействием коррупции 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Обязанности работников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в связи с предупреждением и противодействием коррупции являются общими для всех сотрудников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>.</w:t>
      </w:r>
    </w:p>
    <w:p w:rsidR="00537C9C" w:rsidRPr="00771F33" w:rsidRDefault="00537C9C" w:rsidP="004A78FC">
      <w:pPr>
        <w:ind w:firstLine="624"/>
        <w:jc w:val="both"/>
      </w:pPr>
      <w:r w:rsidRPr="00771F33">
        <w:t>Общими обязанностями работников в связи с предупреждением и противодействием коррупции являются следующие:</w:t>
      </w:r>
    </w:p>
    <w:p w:rsidR="00537C9C" w:rsidRPr="00771F33" w:rsidRDefault="00537C9C" w:rsidP="004A78FC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>;</w:t>
      </w:r>
    </w:p>
    <w:p w:rsidR="00537C9C" w:rsidRPr="00771F33" w:rsidRDefault="00537C9C" w:rsidP="004A78FC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>;</w:t>
      </w:r>
    </w:p>
    <w:p w:rsidR="00537C9C" w:rsidRPr="00771F33" w:rsidRDefault="00537C9C" w:rsidP="004A78FC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незамедлительно информировать </w:t>
      </w:r>
      <w:proofErr w:type="gramStart"/>
      <w:r w:rsidRPr="00771F33">
        <w:t>заведующего</w:t>
      </w:r>
      <w:proofErr w:type="gramEnd"/>
      <w:r w:rsidRPr="00771F33">
        <w:t xml:space="preserve">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и руководство о случаях склонения работника к совершению коррупционных правонарушений;</w:t>
      </w:r>
    </w:p>
    <w:p w:rsidR="00537C9C" w:rsidRPr="00771F33" w:rsidRDefault="00537C9C" w:rsidP="004A78FC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незамедлительно информировать непосредственного начальника,   руководство организации о ставшей известной  информации о случаях совершения коррупционных правонарушений другими работниками, контрагентами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или иными лицами;</w:t>
      </w:r>
    </w:p>
    <w:p w:rsidR="00537C9C" w:rsidRPr="00771F33" w:rsidRDefault="00537C9C" w:rsidP="004A78FC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сообщить непосредственному  ответственному лицу о возможности возникновения либо возникшем у работника конфликте интересов.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В целях обеспечения эффективного исполнения возложенных на работников обязанностей   регламентируются процедуры их соблюдения.       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Исходя их положений статьи 57 ТК РФ по соглашению сторон в трудовой договор, заключаемый с работником при приёме его на работу в </w:t>
      </w:r>
      <w:r w:rsidR="006C131C" w:rsidRPr="00771F33">
        <w:rPr>
          <w:bCs/>
        </w:rPr>
        <w:t>образовательную</w:t>
      </w:r>
      <w:r w:rsidR="006C131C" w:rsidRPr="00771F33">
        <w:t xml:space="preserve"> организацию</w:t>
      </w:r>
      <w:r w:rsidRPr="00771F33">
        <w:t xml:space="preserve">, могут  включаться права и обязанности работника и работодателя, установленные  данным локальным нормативным актом - «Антикоррупционная политика». </w:t>
      </w:r>
    </w:p>
    <w:p w:rsidR="00537C9C" w:rsidRPr="00771F33" w:rsidRDefault="00537C9C" w:rsidP="00493599">
      <w:pPr>
        <w:ind w:firstLine="624"/>
        <w:jc w:val="both"/>
      </w:pPr>
      <w:r w:rsidRPr="00771F33">
        <w:t xml:space="preserve">Общие и специальные обязанности рекомендуется включить в трудовой договор с работником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537C9C" w:rsidRPr="00771F33" w:rsidRDefault="00537C9C" w:rsidP="00493599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71F3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7. Установление перечня реализуемых  учреждением  антикоррупционных мероприятий, стандартов и процедур и  порядок их выполнения (применения)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537C9C" w:rsidRPr="00771F33">
        <w:trPr>
          <w:trHeight w:val="350"/>
        </w:trPr>
        <w:tc>
          <w:tcPr>
            <w:tcW w:w="2880" w:type="dxa"/>
          </w:tcPr>
          <w:p w:rsidR="00537C9C" w:rsidRPr="00771F33" w:rsidRDefault="00537C9C" w:rsidP="002C4189">
            <w:pPr>
              <w:jc w:val="both"/>
              <w:rPr>
                <w:b/>
                <w:bCs/>
              </w:rPr>
            </w:pPr>
            <w:r w:rsidRPr="00771F33">
              <w:rPr>
                <w:b/>
                <w:bCs/>
              </w:rPr>
              <w:t>Направление</w:t>
            </w: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  <w:rPr>
                <w:b/>
                <w:bCs/>
              </w:rPr>
            </w:pPr>
            <w:r w:rsidRPr="00771F33">
              <w:rPr>
                <w:b/>
                <w:bCs/>
              </w:rPr>
              <w:t>Мероприятие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 w:val="restart"/>
          </w:tcPr>
          <w:p w:rsidR="00537C9C" w:rsidRPr="00771F33" w:rsidRDefault="00537C9C" w:rsidP="002C4189">
            <w:pPr>
              <w:jc w:val="both"/>
            </w:pPr>
            <w:r w:rsidRPr="00771F33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Разработка и принятие кодекса этики и служебного поведения работников организации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r w:rsidRPr="00771F33"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Введение антикоррупционных положений в трудовые договора работников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537C9C" w:rsidRPr="00771F33">
        <w:trPr>
          <w:trHeight w:val="53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proofErr w:type="gramStart"/>
            <w:r w:rsidRPr="00771F33"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 w:rsidR="006C131C" w:rsidRPr="00771F33">
              <w:rPr>
                <w:bCs/>
              </w:rPr>
              <w:t>образовательной</w:t>
            </w:r>
            <w:r w:rsidR="006C131C" w:rsidRPr="00771F33">
              <w:t xml:space="preserve"> организации</w:t>
            </w:r>
            <w:r w:rsidRPr="00771F33">
              <w:t xml:space="preserve">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537C9C" w:rsidRPr="00771F33">
        <w:trPr>
          <w:trHeight w:val="457"/>
        </w:trPr>
        <w:tc>
          <w:tcPr>
            <w:tcW w:w="2880" w:type="dxa"/>
            <w:vMerge w:val="restart"/>
          </w:tcPr>
          <w:p w:rsidR="00537C9C" w:rsidRPr="00771F33" w:rsidRDefault="00537C9C" w:rsidP="002C4189">
            <w:pPr>
              <w:jc w:val="both"/>
            </w:pPr>
            <w:r w:rsidRPr="00771F33"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 xml:space="preserve">Проведение периодической оценки коррупционных рисков в целях выявления сфер деятельности </w:t>
            </w:r>
            <w:r w:rsidR="006C131C" w:rsidRPr="00771F33">
              <w:rPr>
                <w:bCs/>
              </w:rPr>
              <w:t>образовательной</w:t>
            </w:r>
            <w:r w:rsidR="006C131C" w:rsidRPr="00771F33">
              <w:t xml:space="preserve"> организации</w:t>
            </w:r>
            <w:r w:rsidRPr="00771F33"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6C131C" w:rsidRPr="00771F33">
              <w:rPr>
                <w:bCs/>
              </w:rPr>
              <w:t>образовательной</w:t>
            </w:r>
            <w:r w:rsidR="006C131C" w:rsidRPr="00771F33">
              <w:t xml:space="preserve"> организации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 w:val="restart"/>
          </w:tcPr>
          <w:p w:rsidR="00537C9C" w:rsidRPr="00771F33" w:rsidRDefault="00537C9C" w:rsidP="002C4189">
            <w:pPr>
              <w:jc w:val="both"/>
            </w:pPr>
            <w:r w:rsidRPr="00771F33">
              <w:t xml:space="preserve">Обеспечение соответствия системы внутреннего контроля и аудита </w:t>
            </w:r>
            <w:r w:rsidR="006C131C" w:rsidRPr="00771F33">
              <w:rPr>
                <w:bCs/>
              </w:rPr>
              <w:t>образовательной</w:t>
            </w:r>
            <w:r w:rsidR="006C131C" w:rsidRPr="00771F33">
              <w:t xml:space="preserve"> организации</w:t>
            </w:r>
            <w:r w:rsidRPr="00771F33">
              <w:t xml:space="preserve"> требованиям антикоррупционной политики </w:t>
            </w:r>
            <w:r w:rsidR="006C131C" w:rsidRPr="00771F33">
              <w:rPr>
                <w:bCs/>
              </w:rPr>
              <w:t>образовательной</w:t>
            </w:r>
            <w:r w:rsidR="006C131C" w:rsidRPr="00771F33">
              <w:t xml:space="preserve"> организации</w:t>
            </w: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Проведение регулярной оценки результатов работы по противодействию коррупции</w:t>
            </w:r>
          </w:p>
        </w:tc>
      </w:tr>
      <w:tr w:rsidR="00537C9C" w:rsidRPr="00771F33">
        <w:trPr>
          <w:trHeight w:val="457"/>
        </w:trPr>
        <w:tc>
          <w:tcPr>
            <w:tcW w:w="2880" w:type="dxa"/>
            <w:vMerge/>
          </w:tcPr>
          <w:p w:rsidR="00537C9C" w:rsidRPr="00771F33" w:rsidRDefault="00537C9C" w:rsidP="002C4189">
            <w:pPr>
              <w:jc w:val="both"/>
            </w:pPr>
          </w:p>
        </w:tc>
        <w:tc>
          <w:tcPr>
            <w:tcW w:w="6480" w:type="dxa"/>
          </w:tcPr>
          <w:p w:rsidR="00537C9C" w:rsidRPr="00771F33" w:rsidRDefault="00537C9C" w:rsidP="002C4189">
            <w:pPr>
              <w:jc w:val="both"/>
            </w:pPr>
            <w:r w:rsidRPr="00771F33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37C9C" w:rsidRPr="00771F33" w:rsidRDefault="00A50E5C" w:rsidP="00A50E5C">
      <w:pPr>
        <w:pStyle w:val="2"/>
        <w:ind w:left="720" w:firstLine="0"/>
        <w:rPr>
          <w:sz w:val="24"/>
          <w:szCs w:val="24"/>
        </w:rPr>
      </w:pPr>
      <w:bookmarkStart w:id="2" w:name="_Toc369706633"/>
      <w:r w:rsidRPr="00771F33">
        <w:rPr>
          <w:sz w:val="24"/>
          <w:szCs w:val="24"/>
        </w:rPr>
        <w:lastRenderedPageBreak/>
        <w:t xml:space="preserve">8. </w:t>
      </w:r>
      <w:r w:rsidR="00537C9C" w:rsidRPr="00771F33">
        <w:rPr>
          <w:sz w:val="24"/>
          <w:szCs w:val="24"/>
        </w:rPr>
        <w:t>Оценка коррупционных рисков</w:t>
      </w:r>
      <w:bookmarkEnd w:id="2"/>
    </w:p>
    <w:p w:rsidR="00537C9C" w:rsidRPr="00771F33" w:rsidRDefault="00537C9C" w:rsidP="004A78FC">
      <w:pPr>
        <w:ind w:firstLine="624"/>
        <w:jc w:val="both"/>
      </w:pPr>
      <w:r w:rsidRPr="00771F33">
        <w:t xml:space="preserve">Целью оценки коррупционных рисков является определение конкретных  процессов и видов деятельности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, при реализации которых наиболее высока вероятность совершения работниками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 </w:t>
      </w:r>
      <w:r w:rsidRPr="00771F33">
        <w:t xml:space="preserve">коррупционных </w:t>
      </w:r>
      <w:proofErr w:type="gramStart"/>
      <w:r w:rsidRPr="00771F33">
        <w:t>правонарушений</w:t>
      </w:r>
      <w:proofErr w:type="gramEnd"/>
      <w:r w:rsidRPr="00771F33">
        <w:t xml:space="preserve"> как в целях получения личной выгоды, так и в целях получения выгоды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. </w:t>
      </w:r>
    </w:p>
    <w:p w:rsidR="00537C9C" w:rsidRPr="00771F33" w:rsidRDefault="00537C9C" w:rsidP="004A78FC">
      <w:pPr>
        <w:autoSpaceDE w:val="0"/>
        <w:autoSpaceDN w:val="0"/>
        <w:adjustRightInd w:val="0"/>
        <w:ind w:firstLine="624"/>
        <w:jc w:val="both"/>
      </w:pPr>
      <w:r w:rsidRPr="00771F33"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и рационально использовать ресурсы, направляемые на проведение работы по профилактике коррупции.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    Порядок проведения оценки коррупционных рисков:</w:t>
      </w:r>
    </w:p>
    <w:p w:rsidR="00537C9C" w:rsidRPr="00771F33" w:rsidRDefault="00537C9C" w:rsidP="004A78FC">
      <w:pPr>
        <w:numPr>
          <w:ilvl w:val="0"/>
          <w:numId w:val="16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представить деятельность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в виде отдельных  процессов, в каждом из которых выделить составные элементы (</w:t>
      </w:r>
      <w:proofErr w:type="spellStart"/>
      <w:r w:rsidRPr="00771F33">
        <w:t>подпроцессы</w:t>
      </w:r>
      <w:proofErr w:type="spellEnd"/>
      <w:r w:rsidRPr="00771F33">
        <w:t>);</w:t>
      </w:r>
    </w:p>
    <w:p w:rsidR="00537C9C" w:rsidRPr="00771F33" w:rsidRDefault="00537C9C" w:rsidP="004A78FC">
      <w:pPr>
        <w:numPr>
          <w:ilvl w:val="0"/>
          <w:numId w:val="16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выделить «критические точки» - для каждого  процесса и определить те элементы (</w:t>
      </w:r>
      <w:proofErr w:type="spellStart"/>
      <w:r w:rsidRPr="00771F33">
        <w:t>подпроцессы</w:t>
      </w:r>
      <w:proofErr w:type="spellEnd"/>
      <w:r w:rsidRPr="00771F33">
        <w:t>), при реализации которых наиболее вероятно возникновение коррупционных правонарушений.</w:t>
      </w:r>
    </w:p>
    <w:p w:rsidR="00537C9C" w:rsidRPr="00771F33" w:rsidRDefault="00537C9C" w:rsidP="004A78FC">
      <w:pPr>
        <w:numPr>
          <w:ilvl w:val="0"/>
          <w:numId w:val="16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Для каждого </w:t>
      </w:r>
      <w:proofErr w:type="spellStart"/>
      <w:r w:rsidRPr="00771F33">
        <w:t>подпроцесса</w:t>
      </w:r>
      <w:proofErr w:type="spellEnd"/>
      <w:r w:rsidRPr="00771F33"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37C9C" w:rsidRPr="00771F33" w:rsidRDefault="00537C9C" w:rsidP="004A78FC">
      <w:pPr>
        <w:tabs>
          <w:tab w:val="num" w:pos="2160"/>
        </w:tabs>
        <w:ind w:left="1800"/>
        <w:jc w:val="both"/>
      </w:pPr>
      <w:r w:rsidRPr="00771F33">
        <w:t xml:space="preserve">- характеристику выгоды или преимущества, которое может быть получено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или ее отдельными работниками при совершении «коррупционного правонарушения»;</w:t>
      </w:r>
    </w:p>
    <w:p w:rsidR="00537C9C" w:rsidRPr="00771F33" w:rsidRDefault="00537C9C" w:rsidP="004A78FC">
      <w:pPr>
        <w:tabs>
          <w:tab w:val="num" w:pos="2160"/>
        </w:tabs>
        <w:ind w:left="1800"/>
        <w:jc w:val="both"/>
      </w:pPr>
      <w:r w:rsidRPr="00771F33">
        <w:t xml:space="preserve">- должности в организации, которые являются «ключевыми» для совершения коррупционного правонарушения – участие каких должностных лиц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необходимо, чтобы совершение коррупционного правонарушения стало возможным;</w:t>
      </w:r>
    </w:p>
    <w:p w:rsidR="00537C9C" w:rsidRPr="00771F33" w:rsidRDefault="00537C9C" w:rsidP="004A78FC">
      <w:pPr>
        <w:tabs>
          <w:tab w:val="num" w:pos="2160"/>
        </w:tabs>
        <w:ind w:left="1800"/>
        <w:jc w:val="both"/>
      </w:pPr>
      <w:r w:rsidRPr="00771F33">
        <w:t>- вероятные формы осуществления коррупционных платежей.</w:t>
      </w:r>
    </w:p>
    <w:p w:rsidR="00537C9C" w:rsidRPr="00771F33" w:rsidRDefault="00537C9C" w:rsidP="004A78FC">
      <w:pPr>
        <w:numPr>
          <w:ilvl w:val="0"/>
          <w:numId w:val="16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На основании проведенного анализа подготовить «карту коррупционных рисков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>» - сводное описание «критических точек» и возможных коррупционных правонарушений.</w:t>
      </w:r>
    </w:p>
    <w:p w:rsidR="00537C9C" w:rsidRPr="00771F33" w:rsidRDefault="00537C9C" w:rsidP="004A78FC">
      <w:pPr>
        <w:numPr>
          <w:ilvl w:val="0"/>
          <w:numId w:val="16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 Разработать комплекс мер по устранению или минимизации коррупционных рисков.  </w:t>
      </w:r>
    </w:p>
    <w:p w:rsidR="00537C9C" w:rsidRPr="00771F33" w:rsidRDefault="00537C9C" w:rsidP="00A50E5C">
      <w:pPr>
        <w:pStyle w:val="2"/>
        <w:numPr>
          <w:ilvl w:val="0"/>
          <w:numId w:val="5"/>
        </w:numPr>
        <w:rPr>
          <w:sz w:val="24"/>
          <w:szCs w:val="24"/>
        </w:rPr>
      </w:pPr>
      <w:r w:rsidRPr="00771F33">
        <w:rPr>
          <w:sz w:val="24"/>
          <w:szCs w:val="24"/>
        </w:rPr>
        <w:t>Ответственность  сотрудников за несоблюдение требований антикоррупционной политики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Своевременное выявление конфликта интересов в деятельности работников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является одним из ключевых элементов предотвращения коррупционных правонарушений.</w:t>
      </w:r>
    </w:p>
    <w:p w:rsidR="00537C9C" w:rsidRPr="00771F33" w:rsidRDefault="00537C9C" w:rsidP="004A78FC">
      <w:pPr>
        <w:ind w:firstLine="624"/>
        <w:jc w:val="both"/>
        <w:rPr>
          <w:b/>
          <w:bCs/>
          <w:i/>
          <w:iCs/>
          <w:u w:val="single"/>
        </w:rPr>
      </w:pPr>
      <w:r w:rsidRPr="00771F33">
        <w:t xml:space="preserve">При этом следует учитывать, что конфликт интересов может принимать множество различных форм. </w:t>
      </w:r>
      <w:r w:rsidRPr="00771F33">
        <w:rPr>
          <w:b/>
          <w:bCs/>
          <w:i/>
          <w:iCs/>
          <w:u w:val="single"/>
        </w:rPr>
        <w:t xml:space="preserve"> </w:t>
      </w:r>
    </w:p>
    <w:p w:rsidR="00537C9C" w:rsidRPr="00771F33" w:rsidRDefault="00537C9C" w:rsidP="004A78FC">
      <w:pPr>
        <w:ind w:firstLine="624"/>
        <w:jc w:val="both"/>
      </w:pPr>
      <w:r w:rsidRPr="00771F33">
        <w:t>В основу работы по управлению конфликтом интересов в организации могут быть положены следующие принципы:</w:t>
      </w:r>
    </w:p>
    <w:p w:rsidR="00537C9C" w:rsidRPr="00771F33" w:rsidRDefault="00537C9C" w:rsidP="004A78FC">
      <w:pPr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обязательность раскрытия сведений о реальном или потенциальном конфликте интересов;</w:t>
      </w:r>
    </w:p>
    <w:p w:rsidR="00537C9C" w:rsidRPr="00771F33" w:rsidRDefault="00537C9C" w:rsidP="004A78FC">
      <w:pPr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индивидуальное рассмотрение и оценка </w:t>
      </w:r>
      <w:proofErr w:type="spellStart"/>
      <w:r w:rsidRPr="00771F33">
        <w:t>репутационных</w:t>
      </w:r>
      <w:proofErr w:type="spellEnd"/>
      <w:r w:rsidRPr="00771F33">
        <w:t xml:space="preserve"> рисков для организации при выявлении каждого конфликта интересов и его урегулирование;</w:t>
      </w:r>
    </w:p>
    <w:p w:rsidR="00537C9C" w:rsidRPr="00771F33" w:rsidRDefault="00537C9C" w:rsidP="004A78FC">
      <w:pPr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конфиденциальность процесса раскрытия сведений о конфликте интересов и процесса его урегулирования;</w:t>
      </w:r>
    </w:p>
    <w:p w:rsidR="00537C9C" w:rsidRPr="00771F33" w:rsidRDefault="00537C9C" w:rsidP="004A78FC">
      <w:pPr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соблюдение баланса интересов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и работника при урегулировании конфликта интересов;</w:t>
      </w:r>
    </w:p>
    <w:p w:rsidR="00537C9C" w:rsidRPr="00771F33" w:rsidRDefault="00537C9C" w:rsidP="004A78FC">
      <w:pPr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организацией</w:t>
      </w:r>
      <w:r w:rsidRPr="00771F33">
        <w:t>.</w:t>
      </w:r>
    </w:p>
    <w:p w:rsidR="00537C9C" w:rsidRPr="00771F33" w:rsidRDefault="00537C9C" w:rsidP="004A78FC">
      <w:pPr>
        <w:ind w:firstLine="624"/>
        <w:jc w:val="both"/>
        <w:rPr>
          <w:i/>
          <w:iCs/>
        </w:rPr>
      </w:pPr>
      <w:r w:rsidRPr="00771F33">
        <w:rPr>
          <w:i/>
          <w:iCs/>
        </w:rPr>
        <w:t>Обязанности работников в связи с раскрытием и урегулированием конфликта интересов:</w:t>
      </w:r>
    </w:p>
    <w:p w:rsidR="00537C9C" w:rsidRPr="00771F33" w:rsidRDefault="00537C9C" w:rsidP="004A78FC">
      <w:pPr>
        <w:ind w:firstLine="624"/>
        <w:jc w:val="both"/>
      </w:pPr>
      <w:r w:rsidRPr="00771F33">
        <w:lastRenderedPageBreak/>
        <w:t xml:space="preserve"> при принятии решений по деловым вопросам и выполнении своих трудовых обязанностей руководствоваться интересами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 xml:space="preserve"> – без учета своих личных интересов, интересов своих родственников и друзей;</w:t>
      </w:r>
    </w:p>
    <w:p w:rsidR="00537C9C" w:rsidRPr="00771F33" w:rsidRDefault="00537C9C" w:rsidP="004A78FC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избегать (по возможности) ситуаций и обстоятельств, которые могут привести к конфликту интересов;</w:t>
      </w:r>
    </w:p>
    <w:p w:rsidR="00537C9C" w:rsidRPr="00771F33" w:rsidRDefault="00537C9C" w:rsidP="004A78FC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раскрывать возникший (реальный) или потенциальный конфликт интересов;</w:t>
      </w:r>
    </w:p>
    <w:p w:rsidR="00537C9C" w:rsidRPr="00771F33" w:rsidRDefault="00537C9C" w:rsidP="004A78FC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содействовать урегулированию возникшего конфликта интересов.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i/>
          <w:iCs/>
        </w:rPr>
        <w:t xml:space="preserve"> </w:t>
      </w:r>
      <w:r w:rsidRPr="00771F33">
        <w:t xml:space="preserve"> В организации возможно установление различных видов раскрытия конфликта интересов, в том числе: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раскрытие сведений о конфликте интересов при приеме на работу;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раскрытие сведений о конфликте интересов при назначении на новую должность;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разовое раскрытие сведений по мере возникновения ситуаций конфликта интересов.</w:t>
      </w:r>
    </w:p>
    <w:p w:rsidR="00537C9C" w:rsidRPr="00771F33" w:rsidRDefault="00537C9C" w:rsidP="004A78FC">
      <w:pPr>
        <w:ind w:firstLine="624"/>
        <w:jc w:val="both"/>
      </w:pPr>
      <w:r w:rsidRPr="00771F33"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 </w:t>
      </w:r>
      <w:r w:rsidR="006C131C" w:rsidRPr="00771F33">
        <w:t>О</w:t>
      </w:r>
      <w:r w:rsidR="006C131C" w:rsidRPr="00771F33">
        <w:rPr>
          <w:bCs/>
        </w:rPr>
        <w:t>бразовательная</w:t>
      </w:r>
      <w:r w:rsidR="006C131C" w:rsidRPr="00771F33">
        <w:t xml:space="preserve"> организация б</w:t>
      </w:r>
      <w:r w:rsidRPr="00771F33">
        <w:t>ерёт на себя обязательство конфиденциального рассмотрения представленных сведений и урегулирования конфликта интересов.</w:t>
      </w:r>
    </w:p>
    <w:p w:rsidR="00537C9C" w:rsidRPr="00771F33" w:rsidRDefault="00537C9C" w:rsidP="004A78FC">
      <w:pPr>
        <w:ind w:firstLine="624"/>
        <w:jc w:val="both"/>
      </w:pPr>
      <w:r w:rsidRPr="00771F33">
        <w:t>Поступившая информация должна быть тщательно проверена уполномоченным на это должностным лицом</w:t>
      </w:r>
      <w:r w:rsidRPr="00771F33">
        <w:rPr>
          <w:lang w:eastAsia="en-US"/>
        </w:rPr>
        <w:t xml:space="preserve"> 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771F33">
        <w:t xml:space="preserve">. Следует иметь в виду, что в итоге этой работы </w:t>
      </w:r>
      <w:r w:rsidR="006C131C" w:rsidRPr="00771F33">
        <w:rPr>
          <w:bCs/>
        </w:rPr>
        <w:t>образовательная</w:t>
      </w:r>
      <w:r w:rsidR="006C131C" w:rsidRPr="00771F33">
        <w:t xml:space="preserve"> организация </w:t>
      </w:r>
      <w:r w:rsidRPr="00771F33">
        <w:t>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ограничение доступа работника к конкретной информации, которая может затрагивать личные интересы работника;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пересмотр и изменение функциональных обязанностей работника;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 xml:space="preserve">отказ работника от своего личного интереса, порождающего конфликт с интересами </w:t>
      </w:r>
      <w:r w:rsidR="006C131C" w:rsidRPr="00771F33">
        <w:rPr>
          <w:bCs/>
        </w:rPr>
        <w:t>образовательной</w:t>
      </w:r>
      <w:r w:rsidR="006C131C" w:rsidRPr="00771F33">
        <w:t xml:space="preserve"> организации</w:t>
      </w:r>
      <w:r w:rsidRPr="00771F33">
        <w:t>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 xml:space="preserve">увольнение работника из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 по инициативе работника;</w:t>
      </w:r>
    </w:p>
    <w:p w:rsidR="00537C9C" w:rsidRPr="00771F33" w:rsidRDefault="00537C9C" w:rsidP="004A78FC">
      <w:pPr>
        <w:widowControl w:val="0"/>
        <w:numPr>
          <w:ilvl w:val="0"/>
          <w:numId w:val="13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jc w:val="both"/>
      </w:pPr>
      <w:r w:rsidRPr="00771F33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37C9C" w:rsidRPr="00771F33" w:rsidRDefault="00537C9C" w:rsidP="004A78FC">
      <w:pPr>
        <w:widowControl w:val="0"/>
        <w:tabs>
          <w:tab w:val="left" w:pos="720"/>
        </w:tabs>
        <w:autoSpaceDE w:val="0"/>
        <w:autoSpaceDN w:val="0"/>
        <w:adjustRightInd w:val="0"/>
        <w:ind w:firstLine="624"/>
        <w:jc w:val="both"/>
      </w:pPr>
      <w:r w:rsidRPr="00771F33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</w:t>
      </w:r>
      <w:r w:rsidRPr="00771F33">
        <w:lastRenderedPageBreak/>
        <w:t xml:space="preserve">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. </w:t>
      </w:r>
    </w:p>
    <w:p w:rsidR="00537C9C" w:rsidRPr="00771F33" w:rsidRDefault="00537C9C" w:rsidP="004A78FC">
      <w:pPr>
        <w:ind w:firstLine="624"/>
        <w:jc w:val="both"/>
      </w:pPr>
      <w:r w:rsidRPr="00771F33">
        <w:rPr>
          <w:i/>
          <w:iCs/>
        </w:rPr>
        <w:t xml:space="preserve"> </w:t>
      </w:r>
      <w:r w:rsidRPr="00771F33">
        <w:t xml:space="preserve"> Ответственными за прием сведений о возникающих (имеющихся) конфликтах интересов  является  непосредственно заведующий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организацией</w:t>
      </w:r>
      <w:r w:rsidRPr="00771F33">
        <w:t>. Рассмотрение полученной информации целесообразно проводить коллегиально</w:t>
      </w:r>
      <w:r w:rsidR="00567AED" w:rsidRPr="00771F33">
        <w:t>.</w:t>
      </w:r>
      <w:r w:rsidRPr="00771F33">
        <w:t xml:space="preserve"> </w:t>
      </w:r>
    </w:p>
    <w:p w:rsidR="00537C9C" w:rsidRPr="00771F33" w:rsidRDefault="00537C9C" w:rsidP="004A78FC">
      <w:pPr>
        <w:pStyle w:val="2"/>
        <w:rPr>
          <w:b w:val="0"/>
          <w:bCs w:val="0"/>
          <w:i w:val="0"/>
          <w:iCs w:val="0"/>
          <w:sz w:val="24"/>
          <w:szCs w:val="24"/>
        </w:rPr>
      </w:pPr>
      <w:r w:rsidRPr="00771F33">
        <w:rPr>
          <w:b w:val="0"/>
          <w:bCs w:val="0"/>
          <w:i w:val="0"/>
          <w:iCs w:val="0"/>
          <w:sz w:val="24"/>
          <w:szCs w:val="24"/>
        </w:rPr>
        <w:t xml:space="preserve"> В </w:t>
      </w:r>
      <w:r w:rsidR="00567AED" w:rsidRPr="00771F33">
        <w:rPr>
          <w:b w:val="0"/>
          <w:bCs w:val="0"/>
          <w:i w:val="0"/>
          <w:sz w:val="24"/>
          <w:szCs w:val="24"/>
        </w:rPr>
        <w:t>образовательной</w:t>
      </w:r>
      <w:r w:rsidR="00567AED" w:rsidRPr="00771F33">
        <w:rPr>
          <w:b w:val="0"/>
          <w:i w:val="0"/>
          <w:sz w:val="24"/>
          <w:szCs w:val="24"/>
        </w:rPr>
        <w:t xml:space="preserve"> организации</w:t>
      </w:r>
      <w:r w:rsidRPr="00771F33">
        <w:rPr>
          <w:b w:val="0"/>
          <w:bCs w:val="0"/>
          <w:i w:val="0"/>
          <w:iCs w:val="0"/>
          <w:sz w:val="24"/>
          <w:szCs w:val="24"/>
        </w:rPr>
        <w:t xml:space="preserve"> должно проводиться </w:t>
      </w:r>
      <w:proofErr w:type="gramStart"/>
      <w:r w:rsidRPr="00771F33">
        <w:rPr>
          <w:b w:val="0"/>
          <w:bCs w:val="0"/>
          <w:i w:val="0"/>
          <w:iCs w:val="0"/>
          <w:sz w:val="24"/>
          <w:szCs w:val="24"/>
        </w:rPr>
        <w:t>обучения работников по вопросам</w:t>
      </w:r>
      <w:proofErr w:type="gramEnd"/>
      <w:r w:rsidRPr="00771F33">
        <w:rPr>
          <w:b w:val="0"/>
          <w:bCs w:val="0"/>
          <w:i w:val="0"/>
          <w:iCs w:val="0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 проводится по следующей тематике: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коррупция в государственном и частном секторах экономики (теоретическая);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юридическая ответственность за совершение коррупционных правонарушений; 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 xml:space="preserve">ознакомление с требованиями законодательства и внутренними документами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 по вопросам противодействия коррупции и порядком их применения в деятельности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 (</w:t>
      </w:r>
      <w:proofErr w:type="gramStart"/>
      <w:r w:rsidRPr="00771F33">
        <w:t>прикладная</w:t>
      </w:r>
      <w:proofErr w:type="gramEnd"/>
      <w:r w:rsidRPr="00771F33">
        <w:t>);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выявление и разрешение конфликта интересов при выполнении трудовых обязанностей (</w:t>
      </w:r>
      <w:proofErr w:type="gramStart"/>
      <w:r w:rsidRPr="00771F33">
        <w:t>прикладная</w:t>
      </w:r>
      <w:proofErr w:type="gramEnd"/>
      <w:r w:rsidRPr="00771F33">
        <w:t>);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537C9C" w:rsidRPr="00771F33" w:rsidRDefault="00537C9C" w:rsidP="004A78FC">
      <w:pPr>
        <w:pStyle w:val="a6"/>
        <w:numPr>
          <w:ilvl w:val="0"/>
          <w:numId w:val="14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71F33">
        <w:t>прикладная</w:t>
      </w:r>
      <w:proofErr w:type="gramEnd"/>
      <w:r w:rsidRPr="00771F33">
        <w:t>).</w:t>
      </w:r>
    </w:p>
    <w:p w:rsidR="00537C9C" w:rsidRPr="00771F33" w:rsidRDefault="00537C9C" w:rsidP="004A78FC">
      <w:pPr>
        <w:pStyle w:val="a6"/>
        <w:ind w:left="0" w:firstLine="624"/>
        <w:jc w:val="both"/>
      </w:pPr>
      <w:r w:rsidRPr="00771F33">
        <w:t>Возможны следующие виды обучения: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proofErr w:type="gramStart"/>
      <w:r w:rsidRPr="00771F33">
        <w:t>обучение по вопросам</w:t>
      </w:r>
      <w:proofErr w:type="gramEnd"/>
      <w:r w:rsidRPr="00771F33">
        <w:t xml:space="preserve"> профилактики и противодействия коррупции непосредственно после приема на работу;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537C9C" w:rsidRPr="00771F33" w:rsidRDefault="00537C9C" w:rsidP="004A78FC">
      <w:pPr>
        <w:widowControl w:val="0"/>
        <w:numPr>
          <w:ilvl w:val="0"/>
          <w:numId w:val="12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jc w:val="both"/>
      </w:pPr>
      <w:r w:rsidRPr="00771F33"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537C9C" w:rsidRPr="00771F33" w:rsidRDefault="00537C9C" w:rsidP="004A78FC">
      <w:pPr>
        <w:pStyle w:val="a6"/>
        <w:ind w:left="0" w:firstLine="624"/>
        <w:jc w:val="both"/>
      </w:pPr>
      <w:r w:rsidRPr="00771F33">
        <w:t xml:space="preserve">Консультирование по вопросам противодействия коррупции обычно осуществляется в индивидуальном порядке.  </w:t>
      </w:r>
    </w:p>
    <w:p w:rsidR="00537C9C" w:rsidRPr="00771F33" w:rsidRDefault="00537C9C" w:rsidP="004A78FC">
      <w:pPr>
        <w:pStyle w:val="2"/>
        <w:rPr>
          <w:b w:val="0"/>
          <w:bCs w:val="0"/>
          <w:i w:val="0"/>
          <w:iCs w:val="0"/>
          <w:sz w:val="24"/>
          <w:szCs w:val="24"/>
        </w:rPr>
      </w:pPr>
      <w:r w:rsidRPr="00771F33">
        <w:rPr>
          <w:b w:val="0"/>
          <w:bCs w:val="0"/>
          <w:i w:val="0"/>
          <w:iCs w:val="0"/>
          <w:sz w:val="24"/>
          <w:szCs w:val="24"/>
        </w:rPr>
        <w:t xml:space="preserve"> Федеральным законом от 6 декабря 2011 г. № 402-ФЗ </w:t>
      </w:r>
      <w:r w:rsidRPr="00771F33">
        <w:rPr>
          <w:b w:val="0"/>
          <w:bCs w:val="0"/>
          <w:i w:val="0"/>
          <w:iCs w:val="0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771F33">
        <w:rPr>
          <w:b w:val="0"/>
          <w:bCs w:val="0"/>
          <w:i w:val="0"/>
          <w:iCs w:val="0"/>
          <w:sz w:val="24"/>
          <w:szCs w:val="24"/>
        </w:rPr>
        <w:t>осуществлять</w:t>
      </w:r>
      <w:proofErr w:type="gramEnd"/>
      <w:r w:rsidRPr="00771F33">
        <w:rPr>
          <w:b w:val="0"/>
          <w:bCs w:val="0"/>
          <w:i w:val="0"/>
          <w:iCs w:val="0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537C9C" w:rsidRPr="00771F33" w:rsidRDefault="00537C9C" w:rsidP="004A78FC">
      <w:pPr>
        <w:ind w:firstLine="624"/>
        <w:jc w:val="both"/>
      </w:pPr>
      <w:r w:rsidRPr="00771F33"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. Для этого система внутреннего контроля и аудита должна учитывать требования антикоррупционной политики, реализуемой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организацией</w:t>
      </w:r>
      <w:r w:rsidRPr="00771F33">
        <w:t>, в том числе:</w:t>
      </w:r>
    </w:p>
    <w:p w:rsidR="00537C9C" w:rsidRPr="00771F33" w:rsidRDefault="00537C9C" w:rsidP="004A78FC">
      <w:pPr>
        <w:numPr>
          <w:ilvl w:val="0"/>
          <w:numId w:val="15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37C9C" w:rsidRPr="00771F33" w:rsidRDefault="00537C9C" w:rsidP="004A78FC">
      <w:pPr>
        <w:numPr>
          <w:ilvl w:val="0"/>
          <w:numId w:val="15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контроль документирования операций хозяйственной деятельности учреждения;</w:t>
      </w:r>
    </w:p>
    <w:p w:rsidR="00537C9C" w:rsidRPr="00771F33" w:rsidRDefault="00537C9C" w:rsidP="004A78FC">
      <w:pPr>
        <w:numPr>
          <w:ilvl w:val="0"/>
          <w:numId w:val="15"/>
        </w:numPr>
        <w:tabs>
          <w:tab w:val="clear" w:pos="1440"/>
          <w:tab w:val="num" w:pos="851"/>
        </w:tabs>
        <w:ind w:left="0" w:firstLine="624"/>
        <w:jc w:val="both"/>
      </w:pPr>
      <w:r w:rsidRPr="00771F33">
        <w:t>проверка экономической обоснованности осуществляемых операций в сферах коррупционного риска.</w:t>
      </w:r>
    </w:p>
    <w:p w:rsidR="00537C9C" w:rsidRPr="00771F33" w:rsidRDefault="00537C9C" w:rsidP="00771F33">
      <w:pPr>
        <w:ind w:firstLine="624"/>
        <w:jc w:val="both"/>
        <w:rPr>
          <w:b/>
          <w:bCs/>
          <w:i/>
          <w:iCs/>
        </w:rPr>
      </w:pPr>
      <w:r w:rsidRPr="00771F33">
        <w:lastRenderedPageBreak/>
        <w:t xml:space="preserve"> Контроль документирования операций хозяйственной </w:t>
      </w:r>
      <w:proofErr w:type="gramStart"/>
      <w:r w:rsidRPr="00771F33">
        <w:t>деятельности</w:t>
      </w:r>
      <w:proofErr w:type="gramEnd"/>
      <w:r w:rsidRPr="00771F33">
        <w:t xml:space="preserve"> прежде всего связан с обязанностью ведения финансовой (бухгалтерской) отчетности </w:t>
      </w:r>
      <w:r w:rsidR="00567AED" w:rsidRPr="00771F33">
        <w:rPr>
          <w:bCs/>
        </w:rPr>
        <w:t>образовательной</w:t>
      </w:r>
      <w:r w:rsidR="00567AED" w:rsidRPr="00771F33">
        <w:t xml:space="preserve"> организации</w:t>
      </w:r>
      <w:r w:rsidRPr="00771F33"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537C9C" w:rsidRPr="00771F33" w:rsidRDefault="00537C9C" w:rsidP="00A50E5C">
      <w:pPr>
        <w:pStyle w:val="a6"/>
        <w:numPr>
          <w:ilvl w:val="0"/>
          <w:numId w:val="5"/>
        </w:numPr>
        <w:jc w:val="both"/>
        <w:rPr>
          <w:b/>
          <w:bCs/>
          <w:i/>
          <w:iCs/>
        </w:rPr>
      </w:pPr>
      <w:r w:rsidRPr="00771F33">
        <w:rPr>
          <w:b/>
          <w:bCs/>
          <w:i/>
          <w:iCs/>
        </w:rPr>
        <w:t xml:space="preserve">Порядок пересмотра и внесения изменений в антикоррупционную политику </w:t>
      </w:r>
      <w:r w:rsidR="00567AED" w:rsidRPr="00771F33">
        <w:rPr>
          <w:b/>
          <w:bCs/>
          <w:i/>
          <w:iCs/>
        </w:rPr>
        <w:t>образовательной организации</w:t>
      </w:r>
      <w:r w:rsidRPr="00771F33">
        <w:rPr>
          <w:b/>
          <w:bCs/>
          <w:i/>
          <w:iCs/>
        </w:rPr>
        <w:t xml:space="preserve">     </w:t>
      </w:r>
    </w:p>
    <w:p w:rsidR="00537C9C" w:rsidRPr="00771F33" w:rsidRDefault="00537C9C" w:rsidP="004A78FC">
      <w:pPr>
        <w:jc w:val="both"/>
      </w:pPr>
      <w:r w:rsidRPr="00771F33">
        <w:t xml:space="preserve">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sectPr w:rsidR="00537C9C" w:rsidRPr="00771F33" w:rsidSect="007C716C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E5" w:rsidRDefault="008000E5" w:rsidP="00130047">
      <w:r>
        <w:separator/>
      </w:r>
    </w:p>
  </w:endnote>
  <w:endnote w:type="continuationSeparator" w:id="0">
    <w:p w:rsidR="008000E5" w:rsidRDefault="008000E5" w:rsidP="0013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9C" w:rsidRDefault="00537C9C" w:rsidP="00900B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E5" w:rsidRDefault="008000E5" w:rsidP="00130047">
      <w:r>
        <w:separator/>
      </w:r>
    </w:p>
  </w:footnote>
  <w:footnote w:type="continuationSeparator" w:id="0">
    <w:p w:rsidR="008000E5" w:rsidRDefault="008000E5" w:rsidP="0013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9C" w:rsidRPr="00AE6F54" w:rsidRDefault="00771F3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B4D">
      <w:rPr>
        <w:noProof/>
      </w:rPr>
      <w:t>10</w:t>
    </w:r>
    <w:r>
      <w:rPr>
        <w:noProof/>
      </w:rPr>
      <w:fldChar w:fldCharType="end"/>
    </w:r>
  </w:p>
  <w:p w:rsidR="00537C9C" w:rsidRDefault="00537C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9C" w:rsidRPr="003F261F" w:rsidRDefault="008D5D0F">
    <w:pPr>
      <w:pStyle w:val="a7"/>
      <w:jc w:val="center"/>
      <w:rPr>
        <w:color w:val="FFFFFF"/>
      </w:rPr>
    </w:pPr>
    <w:r w:rsidRPr="003F261F">
      <w:rPr>
        <w:color w:val="FFFFFF"/>
      </w:rPr>
      <w:fldChar w:fldCharType="begin"/>
    </w:r>
    <w:r w:rsidR="00537C9C" w:rsidRPr="003F261F">
      <w:rPr>
        <w:color w:val="FFFFFF"/>
      </w:rPr>
      <w:instrText xml:space="preserve"> PAGE   \* MERGEFORMAT </w:instrText>
    </w:r>
    <w:r w:rsidRPr="003F261F">
      <w:rPr>
        <w:color w:val="FFFFFF"/>
      </w:rPr>
      <w:fldChar w:fldCharType="separate"/>
    </w:r>
    <w:r w:rsidR="005E1B4D">
      <w:rPr>
        <w:noProof/>
        <w:color w:val="FFFFFF"/>
      </w:rPr>
      <w:t>1</w:t>
    </w:r>
    <w:r w:rsidRPr="003F261F">
      <w:rPr>
        <w:color w:val="FFFFFF"/>
      </w:rPr>
      <w:fldChar w:fldCharType="end"/>
    </w:r>
  </w:p>
  <w:p w:rsidR="00537C9C" w:rsidRDefault="00537C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B00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3DF6B04"/>
    <w:multiLevelType w:val="hybridMultilevel"/>
    <w:tmpl w:val="2DF2E6AE"/>
    <w:lvl w:ilvl="0" w:tplc="9FE47B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BDE066A"/>
    <w:multiLevelType w:val="hybridMultilevel"/>
    <w:tmpl w:val="9C4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65C14"/>
    <w:multiLevelType w:val="multilevel"/>
    <w:tmpl w:val="69D224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23500F0"/>
    <w:multiLevelType w:val="hybridMultilevel"/>
    <w:tmpl w:val="59BA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5"/>
  </w:num>
  <w:num w:numId="11">
    <w:abstractNumId w:val="2"/>
  </w:num>
  <w:num w:numId="12">
    <w:abstractNumId w:val="16"/>
  </w:num>
  <w:num w:numId="13">
    <w:abstractNumId w:val="1"/>
  </w:num>
  <w:num w:numId="14">
    <w:abstractNumId w:val="6"/>
  </w:num>
  <w:num w:numId="15">
    <w:abstractNumId w:val="7"/>
  </w:num>
  <w:num w:numId="16">
    <w:abstractNumId w:val="9"/>
  </w:num>
  <w:num w:numId="17">
    <w:abstractNumId w:val="8"/>
  </w:num>
  <w:num w:numId="18">
    <w:abstractNumId w:val="11"/>
  </w:num>
  <w:num w:numId="19">
    <w:abstractNumId w:val="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C"/>
    <w:rsid w:val="00010B1D"/>
    <w:rsid w:val="00033E7B"/>
    <w:rsid w:val="0003672F"/>
    <w:rsid w:val="000461FA"/>
    <w:rsid w:val="00083E06"/>
    <w:rsid w:val="000971D9"/>
    <w:rsid w:val="00101A38"/>
    <w:rsid w:val="00122763"/>
    <w:rsid w:val="00130047"/>
    <w:rsid w:val="001661B6"/>
    <w:rsid w:val="00173A5D"/>
    <w:rsid w:val="001B2C4F"/>
    <w:rsid w:val="001B7191"/>
    <w:rsid w:val="00213E67"/>
    <w:rsid w:val="002450CD"/>
    <w:rsid w:val="00273423"/>
    <w:rsid w:val="002A0168"/>
    <w:rsid w:val="002C3F9A"/>
    <w:rsid w:val="002C4189"/>
    <w:rsid w:val="002E5965"/>
    <w:rsid w:val="00323FF3"/>
    <w:rsid w:val="00394259"/>
    <w:rsid w:val="003C38CC"/>
    <w:rsid w:val="003F261F"/>
    <w:rsid w:val="00493599"/>
    <w:rsid w:val="004A78FC"/>
    <w:rsid w:val="004E429B"/>
    <w:rsid w:val="00500079"/>
    <w:rsid w:val="005212A2"/>
    <w:rsid w:val="00537C9C"/>
    <w:rsid w:val="00546C24"/>
    <w:rsid w:val="00554BEF"/>
    <w:rsid w:val="00567AED"/>
    <w:rsid w:val="00581AC8"/>
    <w:rsid w:val="005822EE"/>
    <w:rsid w:val="005834AB"/>
    <w:rsid w:val="005A38A3"/>
    <w:rsid w:val="005E1B4D"/>
    <w:rsid w:val="00615DE8"/>
    <w:rsid w:val="0062016A"/>
    <w:rsid w:val="00632B05"/>
    <w:rsid w:val="00691BD7"/>
    <w:rsid w:val="006A1FAA"/>
    <w:rsid w:val="006C131C"/>
    <w:rsid w:val="006C3ADE"/>
    <w:rsid w:val="006C6F08"/>
    <w:rsid w:val="007062C1"/>
    <w:rsid w:val="00752BD4"/>
    <w:rsid w:val="00761332"/>
    <w:rsid w:val="00771F33"/>
    <w:rsid w:val="007C558C"/>
    <w:rsid w:val="007C716C"/>
    <w:rsid w:val="007E7715"/>
    <w:rsid w:val="008000E5"/>
    <w:rsid w:val="008050B1"/>
    <w:rsid w:val="008C6756"/>
    <w:rsid w:val="008D5D0F"/>
    <w:rsid w:val="008D63AD"/>
    <w:rsid w:val="00900B53"/>
    <w:rsid w:val="00982B21"/>
    <w:rsid w:val="009879AF"/>
    <w:rsid w:val="00997640"/>
    <w:rsid w:val="009B2460"/>
    <w:rsid w:val="009D1D8A"/>
    <w:rsid w:val="00A50E5C"/>
    <w:rsid w:val="00A70D78"/>
    <w:rsid w:val="00AD2372"/>
    <w:rsid w:val="00AE6F54"/>
    <w:rsid w:val="00B067AB"/>
    <w:rsid w:val="00B07E1C"/>
    <w:rsid w:val="00B50E78"/>
    <w:rsid w:val="00B522DE"/>
    <w:rsid w:val="00B92FFE"/>
    <w:rsid w:val="00BA4903"/>
    <w:rsid w:val="00BB5E13"/>
    <w:rsid w:val="00C40566"/>
    <w:rsid w:val="00CA04C1"/>
    <w:rsid w:val="00D10B72"/>
    <w:rsid w:val="00D15BCC"/>
    <w:rsid w:val="00D24945"/>
    <w:rsid w:val="00D254EB"/>
    <w:rsid w:val="00D726D0"/>
    <w:rsid w:val="00D94116"/>
    <w:rsid w:val="00DB28EE"/>
    <w:rsid w:val="00DB2B96"/>
    <w:rsid w:val="00E0420A"/>
    <w:rsid w:val="00E113BD"/>
    <w:rsid w:val="00E14B93"/>
    <w:rsid w:val="00E16DD4"/>
    <w:rsid w:val="00E33ED8"/>
    <w:rsid w:val="00EA26DF"/>
    <w:rsid w:val="00EF7444"/>
    <w:rsid w:val="00F44711"/>
    <w:rsid w:val="00F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8F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78FC"/>
    <w:pPr>
      <w:keepNext/>
      <w:ind w:firstLine="624"/>
      <w:jc w:val="both"/>
      <w:outlineLvl w:val="1"/>
    </w:pPr>
    <w:rPr>
      <w:rFonts w:eastAsia="Calibr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C558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8F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78F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558C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footer"/>
    <w:basedOn w:val="a"/>
    <w:link w:val="a4"/>
    <w:uiPriority w:val="99"/>
    <w:rsid w:val="004A78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A78F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A78FC"/>
  </w:style>
  <w:style w:type="paragraph" w:styleId="a6">
    <w:name w:val="List Paragraph"/>
    <w:basedOn w:val="a"/>
    <w:uiPriority w:val="99"/>
    <w:qFormat/>
    <w:rsid w:val="004A78FC"/>
    <w:pPr>
      <w:ind w:left="720"/>
    </w:pPr>
  </w:style>
  <w:style w:type="paragraph" w:customStyle="1" w:styleId="11">
    <w:name w:val="Абзац списка1"/>
    <w:basedOn w:val="a"/>
    <w:uiPriority w:val="99"/>
    <w:rsid w:val="004A78FC"/>
    <w:pPr>
      <w:ind w:left="720"/>
    </w:pPr>
  </w:style>
  <w:style w:type="paragraph" w:styleId="a7">
    <w:name w:val="header"/>
    <w:basedOn w:val="a"/>
    <w:link w:val="a8"/>
    <w:uiPriority w:val="99"/>
    <w:rsid w:val="004A78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A78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72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26D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locked/>
    <w:rsid w:val="007C558C"/>
    <w:rPr>
      <w:b/>
      <w:bCs/>
    </w:rPr>
  </w:style>
  <w:style w:type="paragraph" w:styleId="ac">
    <w:name w:val="List Bullet"/>
    <w:basedOn w:val="a"/>
    <w:uiPriority w:val="99"/>
    <w:rsid w:val="007C558C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8F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78FC"/>
    <w:pPr>
      <w:keepNext/>
      <w:ind w:firstLine="624"/>
      <w:jc w:val="both"/>
      <w:outlineLvl w:val="1"/>
    </w:pPr>
    <w:rPr>
      <w:rFonts w:eastAsia="Calibr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C558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8F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78F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558C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footer"/>
    <w:basedOn w:val="a"/>
    <w:link w:val="a4"/>
    <w:uiPriority w:val="99"/>
    <w:rsid w:val="004A78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A78F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A78FC"/>
  </w:style>
  <w:style w:type="paragraph" w:styleId="a6">
    <w:name w:val="List Paragraph"/>
    <w:basedOn w:val="a"/>
    <w:uiPriority w:val="99"/>
    <w:qFormat/>
    <w:rsid w:val="004A78FC"/>
    <w:pPr>
      <w:ind w:left="720"/>
    </w:pPr>
  </w:style>
  <w:style w:type="paragraph" w:customStyle="1" w:styleId="11">
    <w:name w:val="Абзац списка1"/>
    <w:basedOn w:val="a"/>
    <w:uiPriority w:val="99"/>
    <w:rsid w:val="004A78FC"/>
    <w:pPr>
      <w:ind w:left="720"/>
    </w:pPr>
  </w:style>
  <w:style w:type="paragraph" w:styleId="a7">
    <w:name w:val="header"/>
    <w:basedOn w:val="a"/>
    <w:link w:val="a8"/>
    <w:uiPriority w:val="99"/>
    <w:rsid w:val="004A78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A78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72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26D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locked/>
    <w:rsid w:val="007C558C"/>
    <w:rPr>
      <w:b/>
      <w:bCs/>
    </w:rPr>
  </w:style>
  <w:style w:type="paragraph" w:styleId="ac">
    <w:name w:val="List Bullet"/>
    <w:basedOn w:val="a"/>
    <w:uiPriority w:val="99"/>
    <w:rsid w:val="007C558C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SPecialiST RePack</Company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User</dc:creator>
  <cp:lastModifiedBy>САД</cp:lastModifiedBy>
  <cp:revision>2</cp:revision>
  <cp:lastPrinted>2016-11-10T10:32:00Z</cp:lastPrinted>
  <dcterms:created xsi:type="dcterms:W3CDTF">2020-02-27T11:41:00Z</dcterms:created>
  <dcterms:modified xsi:type="dcterms:W3CDTF">2020-02-27T11:41:00Z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0x0101003B826A00D0A0CA44B0471C20664EE2FA</vt:lpwstr>
  </property>
</Properties>
</file>